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24"/>
        <w:gridCol w:w="1075"/>
        <w:gridCol w:w="1179"/>
        <w:gridCol w:w="1535"/>
        <w:gridCol w:w="1505"/>
        <w:gridCol w:w="1242"/>
      </w:tblGrid>
      <w:tr w:rsidR="001D6E47" w:rsidRPr="003103AB" w:rsidTr="00314A16">
        <w:trPr>
          <w:cantSplit/>
          <w:trHeight w:val="1422"/>
        </w:trPr>
        <w:tc>
          <w:tcPr>
            <w:tcW w:w="759" w:type="dxa"/>
            <w:textDirection w:val="btLr"/>
          </w:tcPr>
          <w:p w:rsidR="001D6E47" w:rsidRPr="00574520" w:rsidRDefault="001D6E47" w:rsidP="00314A16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száma</w:t>
            </w: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közbeszerzés tárgya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tervezett mennyiség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irányadó eljárási 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tervezett eljárás fajtája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eljárás megindításának tervezett időpontja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>szerződés teljesítésnek</w:t>
            </w:r>
            <w:proofErr w:type="gramEnd"/>
            <w:r w:rsidRPr="005745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várható időpontja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Járóbeteg Ellátó Centrum fejlesztése korszerű eszközök beszerzésével (I.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és II.</w:t>
            </w: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 xml:space="preserve"> ütem)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uniós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nyílt eljárás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II.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2027. II</w:t>
            </w: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Okos parkoló rendszer kialakítása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uniós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nyílt eljárás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II.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2027. I.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Hajdúszoboszlói Változások Háza – szenvedélybetegek és hajléktalanok nappali ellátása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nemzeti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Kbt. 112. § (1) bekezdés b) pont Nyílt eljárás (hirdetménnyel indul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II.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2027. III.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Dózsa György u. – Nádudvari út – Bajcsy Zsilinszky u. jelzőlámpás csomópont kialakítása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nemzeti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Kbt. 112. § (1) bekezdés b) pont Nyílt eljárás (hirdetménnyel indul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2026. II</w:t>
            </w: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2027. II.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Helyi menetrendszerinti autóbusz-közlekedés pályáztatási eljárása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uniós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nyílt eljárás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2026. II</w:t>
            </w: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IV.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Külterületi utak felújítása – Debreceni út és Alma dűlő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nemzeti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Kbt. 112. § (1) bekezdés b) pont Nyílt eljárás (hirdetménnyel indul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III.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2027. I. n. év</w:t>
            </w:r>
          </w:p>
        </w:tc>
      </w:tr>
      <w:tr w:rsidR="001D6E47" w:rsidRPr="00C322C4" w:rsidTr="00314A16">
        <w:tc>
          <w:tcPr>
            <w:tcW w:w="759" w:type="dxa"/>
          </w:tcPr>
          <w:p w:rsidR="001D6E47" w:rsidRPr="00574520" w:rsidRDefault="001D6E47" w:rsidP="001D6E47">
            <w:pPr>
              <w:numPr>
                <w:ilvl w:val="0"/>
                <w:numId w:val="1"/>
              </w:numPr>
              <w:spacing w:after="0" w:line="240" w:lineRule="auto"/>
              <w:ind w:left="55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41" w:type="dxa"/>
          </w:tcPr>
          <w:p w:rsidR="001D6E47" w:rsidRPr="00574520" w:rsidRDefault="001D6E47" w:rsidP="00314A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Energiamenedzsment rendszer bevezetése</w:t>
            </w:r>
          </w:p>
        </w:tc>
        <w:tc>
          <w:tcPr>
            <w:tcW w:w="1092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uniós eljárásrend</w:t>
            </w:r>
          </w:p>
        </w:tc>
        <w:tc>
          <w:tcPr>
            <w:tcW w:w="1649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nyílt eljárás</w:t>
            </w:r>
          </w:p>
        </w:tc>
        <w:tc>
          <w:tcPr>
            <w:tcW w:w="1530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2026. III. n. év</w:t>
            </w:r>
          </w:p>
        </w:tc>
        <w:tc>
          <w:tcPr>
            <w:tcW w:w="1297" w:type="dxa"/>
          </w:tcPr>
          <w:p w:rsidR="001D6E47" w:rsidRPr="00574520" w:rsidRDefault="001D6E47" w:rsidP="00314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20">
              <w:rPr>
                <w:rFonts w:ascii="Times New Roman" w:hAnsi="Times New Roman" w:cs="Times New Roman"/>
                <w:sz w:val="20"/>
                <w:szCs w:val="20"/>
              </w:rPr>
              <w:t>2027. II. n. év</w:t>
            </w:r>
          </w:p>
        </w:tc>
      </w:tr>
    </w:tbl>
    <w:p w:rsidR="00F43FF8" w:rsidRDefault="001D6E47">
      <w:bookmarkStart w:id="0" w:name="_GoBack"/>
      <w:bookmarkEnd w:id="0"/>
    </w:p>
    <w:sectPr w:rsidR="00F4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7179"/>
    <w:multiLevelType w:val="hybridMultilevel"/>
    <w:tmpl w:val="0E2897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47"/>
    <w:rsid w:val="00042378"/>
    <w:rsid w:val="001D6E47"/>
    <w:rsid w:val="007226B9"/>
    <w:rsid w:val="00C86669"/>
    <w:rsid w:val="00E21E59"/>
    <w:rsid w:val="00E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C84D7-3377-4941-90C2-31327E45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6E4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 Dániel</dc:creator>
  <cp:keywords/>
  <dc:description/>
  <cp:lastModifiedBy>Juhász Dániel</cp:lastModifiedBy>
  <cp:revision>1</cp:revision>
  <dcterms:created xsi:type="dcterms:W3CDTF">2026-06-29T12:29:00Z</dcterms:created>
  <dcterms:modified xsi:type="dcterms:W3CDTF">2026-06-29T12:30:00Z</dcterms:modified>
</cp:coreProperties>
</file>